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0303" w14:textId="77777777" w:rsidR="00001B83" w:rsidRPr="00001B83" w:rsidRDefault="001D5992" w:rsidP="00001B83">
      <w:pPr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001B83" w:rsidRPr="00001B83">
        <w:rPr>
          <w:rFonts w:ascii="Verdana" w:hAnsi="Verdana" w:cstheme="minorHAnsi"/>
          <w:b/>
          <w:sz w:val="24"/>
          <w:szCs w:val="24"/>
        </w:rPr>
        <w:t>NIEODPŁATNE PRZEJĘCIE NIERUCHOMOŚCI GRUNTOWYCH</w:t>
      </w:r>
    </w:p>
    <w:p w14:paraId="6D4B30AD" w14:textId="77777777" w:rsidR="00001B83" w:rsidRPr="00001B83" w:rsidRDefault="00001B83" w:rsidP="00001B83">
      <w:pPr>
        <w:jc w:val="both"/>
        <w:rPr>
          <w:rFonts w:ascii="Verdana" w:hAnsi="Verdana" w:cstheme="minorHAnsi"/>
          <w:b/>
          <w:sz w:val="20"/>
          <w:szCs w:val="20"/>
        </w:rPr>
      </w:pPr>
    </w:p>
    <w:p w14:paraId="78974B97" w14:textId="77777777" w:rsidR="00001B83" w:rsidRPr="00001B83" w:rsidRDefault="00001B83" w:rsidP="00001B83">
      <w:pPr>
        <w:pBdr>
          <w:top w:val="threeDEngrave" w:sz="6" w:space="1" w:color="auto"/>
        </w:pBdr>
        <w:jc w:val="both"/>
        <w:rPr>
          <w:rFonts w:ascii="Verdana" w:hAnsi="Verdana" w:cstheme="minorHAnsi"/>
          <w:b/>
          <w:sz w:val="20"/>
          <w:szCs w:val="20"/>
        </w:rPr>
      </w:pPr>
    </w:p>
    <w:p w14:paraId="5F3BCBAD" w14:textId="77777777" w:rsidR="00001B83" w:rsidRPr="00001B83" w:rsidRDefault="00001B83" w:rsidP="00001B83">
      <w:pPr>
        <w:ind w:left="3240" w:hanging="3240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b/>
          <w:sz w:val="20"/>
          <w:szCs w:val="20"/>
        </w:rPr>
        <w:t>Wymagane dokumenty:</w:t>
      </w:r>
      <w:r w:rsidRPr="00001B83">
        <w:rPr>
          <w:rFonts w:ascii="Verdana" w:hAnsi="Verdana" w:cstheme="minorHAnsi"/>
          <w:b/>
          <w:sz w:val="20"/>
          <w:szCs w:val="20"/>
        </w:rPr>
        <w:tab/>
      </w:r>
      <w:r w:rsidRPr="00001B83">
        <w:rPr>
          <w:rFonts w:ascii="Verdana" w:hAnsi="Verdana" w:cstheme="minorHAnsi"/>
          <w:sz w:val="20"/>
          <w:szCs w:val="20"/>
        </w:rPr>
        <w:t>Dostarczone przez stronę:</w:t>
      </w:r>
    </w:p>
    <w:p w14:paraId="14019460" w14:textId="77777777" w:rsidR="00001B83" w:rsidRPr="00001B83" w:rsidRDefault="00001B83" w:rsidP="00001B83">
      <w:pPr>
        <w:numPr>
          <w:ilvl w:val="0"/>
          <w:numId w:val="21"/>
        </w:numPr>
        <w:spacing w:after="120" w:line="240" w:lineRule="auto"/>
        <w:ind w:left="3595" w:hanging="357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>wniosek o nieodpłatne przejęcie nieruchomości gruntowej,</w:t>
      </w:r>
    </w:p>
    <w:p w14:paraId="1BA5E944" w14:textId="77777777" w:rsidR="00001B83" w:rsidRPr="00001B83" w:rsidRDefault="00001B83" w:rsidP="00001B83">
      <w:pPr>
        <w:numPr>
          <w:ilvl w:val="0"/>
          <w:numId w:val="21"/>
        </w:numPr>
        <w:spacing w:after="120" w:line="240" w:lineRule="auto"/>
        <w:ind w:left="3595" w:hanging="357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>w przypadku obciążenia Działu III i IV księgi wieczystej niezbędne dokumenty do bezciężarowego odłączenia przekazywanej nieruchomości,</w:t>
      </w:r>
    </w:p>
    <w:p w14:paraId="46F286A2" w14:textId="77777777" w:rsidR="00001B83" w:rsidRPr="00001B83" w:rsidRDefault="00001B83" w:rsidP="00001B83">
      <w:pPr>
        <w:ind w:left="3240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>Zbierane przez referat realizujący zadanie:</w:t>
      </w:r>
    </w:p>
    <w:p w14:paraId="6123BFC7" w14:textId="77777777" w:rsidR="00001B83" w:rsidRPr="00001B83" w:rsidRDefault="00001B83" w:rsidP="00001B83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 xml:space="preserve">informacja o przeznaczeniu nieruchomości w planie miejscowym zagospodarowania przestrzennego miasta lub informacja o braku planu </w:t>
      </w:r>
    </w:p>
    <w:p w14:paraId="338127B6" w14:textId="77777777" w:rsidR="00001B83" w:rsidRPr="00001B83" w:rsidRDefault="00001B83" w:rsidP="00001B83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>wypis i wyrys z rejestru gruntów wydany przez Powiatowy Ośrodek Dokumentacji Geodezyjnej i Kartograficznej w Poznaniu,</w:t>
      </w:r>
    </w:p>
    <w:p w14:paraId="7CDD329A" w14:textId="77777777" w:rsidR="00001B83" w:rsidRPr="00001B83" w:rsidRDefault="00001B83" w:rsidP="00001B83">
      <w:pPr>
        <w:ind w:left="3238"/>
        <w:rPr>
          <w:rFonts w:ascii="Verdana" w:hAnsi="Verdana" w:cstheme="minorHAnsi"/>
          <w:sz w:val="20"/>
          <w:szCs w:val="20"/>
        </w:rPr>
      </w:pPr>
    </w:p>
    <w:p w14:paraId="4CEB34B5" w14:textId="77777777" w:rsidR="00001B83" w:rsidRPr="00001B83" w:rsidRDefault="00001B83" w:rsidP="00001B83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7651D9D8" w14:textId="1B137A60" w:rsidR="00001B83" w:rsidRPr="00001B83" w:rsidRDefault="00001B83" w:rsidP="00001B83">
      <w:pPr>
        <w:tabs>
          <w:tab w:val="num" w:pos="3600"/>
        </w:tabs>
        <w:ind w:left="3240" w:hanging="3240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b/>
          <w:sz w:val="20"/>
          <w:szCs w:val="20"/>
        </w:rPr>
        <w:t>Odpowiedzialny Referat:</w:t>
      </w:r>
      <w:r w:rsidRPr="00001B83">
        <w:rPr>
          <w:rFonts w:ascii="Verdana" w:hAnsi="Verdana" w:cstheme="minorHAnsi"/>
          <w:sz w:val="20"/>
          <w:szCs w:val="20"/>
        </w:rPr>
        <w:tab/>
        <w:t>Urząd Miejski w Mosinie</w:t>
      </w:r>
      <w:r w:rsidRPr="00001B83">
        <w:rPr>
          <w:rFonts w:ascii="Verdana" w:hAnsi="Verdana" w:cstheme="minorHAnsi"/>
          <w:sz w:val="20"/>
          <w:szCs w:val="20"/>
        </w:rPr>
        <w:br/>
        <w:t>Referat Geodezji i Nieruchomości</w:t>
      </w:r>
      <w:r w:rsidRPr="00001B83">
        <w:rPr>
          <w:rFonts w:ascii="Verdana" w:hAnsi="Verdana" w:cstheme="minorHAnsi"/>
          <w:sz w:val="20"/>
          <w:szCs w:val="20"/>
        </w:rPr>
        <w:br/>
      </w:r>
      <w:r>
        <w:rPr>
          <w:rFonts w:ascii="Verdana" w:hAnsi="Verdana" w:cstheme="minorHAnsi"/>
          <w:sz w:val="20"/>
          <w:szCs w:val="20"/>
        </w:rPr>
        <w:t>pl.</w:t>
      </w:r>
      <w:r w:rsidRPr="00001B83">
        <w:rPr>
          <w:rFonts w:ascii="Verdana" w:hAnsi="Verdana" w:cstheme="minorHAnsi"/>
          <w:sz w:val="20"/>
          <w:szCs w:val="20"/>
        </w:rPr>
        <w:t xml:space="preserve"> 20 Października 1</w:t>
      </w:r>
      <w:r w:rsidR="009735E1">
        <w:rPr>
          <w:rFonts w:ascii="Verdana" w:hAnsi="Verdana" w:cstheme="minorHAnsi"/>
          <w:sz w:val="20"/>
          <w:szCs w:val="20"/>
        </w:rPr>
        <w:br/>
      </w:r>
      <w:r w:rsidR="009735E1" w:rsidRPr="00186BCC">
        <w:rPr>
          <w:rFonts w:ascii="Verdana" w:hAnsi="Verdana"/>
          <w:sz w:val="20"/>
          <w:szCs w:val="20"/>
        </w:rPr>
        <w:t>62-050 Mosina</w:t>
      </w:r>
      <w:r w:rsidRPr="00001B83">
        <w:rPr>
          <w:rFonts w:ascii="Verdana" w:hAnsi="Verdana" w:cstheme="minorHAnsi"/>
          <w:sz w:val="20"/>
          <w:szCs w:val="20"/>
        </w:rPr>
        <w:br/>
        <w:t>tel. 61 8109 576</w:t>
      </w:r>
    </w:p>
    <w:p w14:paraId="3D1F285B" w14:textId="77777777" w:rsidR="00001B83" w:rsidRPr="00001B83" w:rsidRDefault="00001B83" w:rsidP="00001B83">
      <w:pPr>
        <w:jc w:val="both"/>
        <w:rPr>
          <w:rFonts w:ascii="Verdana" w:hAnsi="Verdana" w:cstheme="minorHAnsi"/>
          <w:sz w:val="20"/>
          <w:szCs w:val="20"/>
        </w:rPr>
      </w:pPr>
    </w:p>
    <w:p w14:paraId="6F5C12AF" w14:textId="77777777" w:rsidR="00001B83" w:rsidRPr="00001B83" w:rsidRDefault="00001B83" w:rsidP="00001B83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3A45A56E" w14:textId="77777777" w:rsidR="00001B83" w:rsidRPr="00001B83" w:rsidRDefault="00001B83" w:rsidP="00001B83">
      <w:pPr>
        <w:ind w:left="3240" w:hanging="3240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b/>
          <w:sz w:val="20"/>
          <w:szCs w:val="20"/>
        </w:rPr>
        <w:t>Opłaty:</w:t>
      </w:r>
      <w:r w:rsidRPr="00001B83">
        <w:rPr>
          <w:rFonts w:ascii="Verdana" w:hAnsi="Verdana" w:cstheme="minorHAnsi"/>
          <w:b/>
          <w:sz w:val="20"/>
          <w:szCs w:val="20"/>
        </w:rPr>
        <w:tab/>
      </w:r>
      <w:r w:rsidRPr="00001B83">
        <w:rPr>
          <w:rFonts w:ascii="Verdana" w:hAnsi="Verdana" w:cstheme="minorHAnsi"/>
          <w:sz w:val="20"/>
          <w:szCs w:val="20"/>
        </w:rPr>
        <w:t xml:space="preserve">Opłata skarbowa : </w:t>
      </w:r>
    </w:p>
    <w:p w14:paraId="1CE84F7E" w14:textId="77777777" w:rsidR="00001B83" w:rsidRPr="00001B83" w:rsidRDefault="00001B83" w:rsidP="00001B83">
      <w:pPr>
        <w:numPr>
          <w:ilvl w:val="0"/>
          <w:numId w:val="20"/>
        </w:numPr>
        <w:spacing w:after="120" w:line="240" w:lineRule="auto"/>
        <w:ind w:left="3595" w:hanging="357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>nie dotyczy,</w:t>
      </w:r>
    </w:p>
    <w:p w14:paraId="173E6925" w14:textId="77777777" w:rsidR="00001B83" w:rsidRPr="00001B83" w:rsidRDefault="00001B83" w:rsidP="00001B83">
      <w:pPr>
        <w:ind w:left="3240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 xml:space="preserve">Inne opłaty:  </w:t>
      </w:r>
    </w:p>
    <w:p w14:paraId="50547826" w14:textId="77777777" w:rsidR="00001B83" w:rsidRPr="00001B83" w:rsidRDefault="00001B83" w:rsidP="00001B83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 xml:space="preserve">koszty zawarcia umowy notarialnej (ustala notariusz, ponosi gmina), </w:t>
      </w:r>
    </w:p>
    <w:p w14:paraId="53921D20" w14:textId="77777777" w:rsidR="00001B83" w:rsidRPr="00001B83" w:rsidRDefault="00001B83" w:rsidP="00001B83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 xml:space="preserve">koszty sądowe za dokonanie wpisu nabywanego prawa w księdze wieczystej (ponosi gmina), </w:t>
      </w:r>
    </w:p>
    <w:p w14:paraId="27742DDE" w14:textId="77777777" w:rsidR="00001B83" w:rsidRPr="00001B83" w:rsidRDefault="00001B83" w:rsidP="00001B83">
      <w:pPr>
        <w:jc w:val="both"/>
        <w:rPr>
          <w:rFonts w:ascii="Verdana" w:hAnsi="Verdana" w:cstheme="minorHAnsi"/>
          <w:sz w:val="20"/>
          <w:szCs w:val="20"/>
        </w:rPr>
      </w:pPr>
    </w:p>
    <w:p w14:paraId="2F105DF0" w14:textId="77777777" w:rsidR="00001B83" w:rsidRPr="00001B83" w:rsidRDefault="00001B83" w:rsidP="00001B83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21F0942F" w14:textId="77777777" w:rsidR="00001B83" w:rsidRPr="00001B83" w:rsidRDefault="00001B83" w:rsidP="00001B83">
      <w:pPr>
        <w:spacing w:after="120"/>
        <w:ind w:left="3238" w:hanging="3238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b/>
          <w:sz w:val="19"/>
          <w:szCs w:val="19"/>
        </w:rPr>
        <w:t>Termin i sposób załatwienia:</w:t>
      </w:r>
      <w:r w:rsidRPr="00001B83">
        <w:rPr>
          <w:rFonts w:ascii="Verdana" w:hAnsi="Verdana" w:cstheme="minorHAnsi"/>
          <w:sz w:val="20"/>
          <w:szCs w:val="20"/>
        </w:rPr>
        <w:tab/>
        <w:t xml:space="preserve">Termin ustawowy – nie mają zastosowania przepisy działu 1 rozdziału 7 Kodeksu postępowania administracyjnego, </w:t>
      </w:r>
    </w:p>
    <w:p w14:paraId="25719A4E" w14:textId="77777777" w:rsidR="00001B83" w:rsidRPr="00001B83" w:rsidRDefault="00001B83" w:rsidP="00001B83">
      <w:pPr>
        <w:ind w:left="3240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lastRenderedPageBreak/>
        <w:t>Termin rzeczywisty – około 3 – 6 miesięcy w zależności od złożoności sprawy,</w:t>
      </w:r>
    </w:p>
    <w:p w14:paraId="123963E7" w14:textId="77777777" w:rsidR="00001B83" w:rsidRPr="00001B83" w:rsidRDefault="00001B83" w:rsidP="00001B83">
      <w:pPr>
        <w:ind w:left="3240"/>
        <w:jc w:val="both"/>
        <w:rPr>
          <w:rFonts w:ascii="Verdana" w:hAnsi="Verdana" w:cstheme="minorHAnsi"/>
          <w:sz w:val="20"/>
          <w:szCs w:val="20"/>
        </w:rPr>
      </w:pPr>
    </w:p>
    <w:p w14:paraId="3EBA45EC" w14:textId="77777777" w:rsidR="00001B83" w:rsidRPr="00001B83" w:rsidRDefault="00001B83" w:rsidP="00001B83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0B1940A2" w14:textId="2C1E977B" w:rsidR="00001B83" w:rsidRPr="00001B83" w:rsidRDefault="00001B83" w:rsidP="00001B83">
      <w:pPr>
        <w:tabs>
          <w:tab w:val="left" w:pos="1843"/>
        </w:tabs>
        <w:spacing w:after="240"/>
        <w:ind w:left="3238" w:hanging="3238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b/>
          <w:sz w:val="20"/>
          <w:szCs w:val="20"/>
        </w:rPr>
        <w:t>Podstawa prawna:</w:t>
      </w:r>
      <w:r w:rsidRPr="00001B83">
        <w:rPr>
          <w:rFonts w:ascii="Verdana" w:hAnsi="Verdana" w:cstheme="minorHAnsi"/>
          <w:sz w:val="20"/>
          <w:szCs w:val="20"/>
        </w:rPr>
        <w:tab/>
        <w:t>art. 18 ust. 2, pkt 9 lit. a i art. 30 ust. 2, pkt 3 ustawy z dnia 8 marca 1990 roku o samorządzie gminnym (Dz. U. z 2022 r. poz. 559 z późn. zm.)</w:t>
      </w:r>
    </w:p>
    <w:p w14:paraId="62D14EC8" w14:textId="77777777" w:rsidR="00001B83" w:rsidRPr="00001B83" w:rsidRDefault="00001B83" w:rsidP="00001B83">
      <w:pPr>
        <w:spacing w:after="240"/>
        <w:ind w:left="3240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>art. 902</w:t>
      </w:r>
      <w:r w:rsidRPr="00001B83">
        <w:rPr>
          <w:rFonts w:ascii="Verdana" w:hAnsi="Verdana" w:cstheme="minorHAnsi"/>
          <w:sz w:val="20"/>
          <w:szCs w:val="20"/>
          <w:vertAlign w:val="superscript"/>
        </w:rPr>
        <w:t>1</w:t>
      </w:r>
      <w:r w:rsidRPr="00001B83">
        <w:rPr>
          <w:rFonts w:ascii="Verdana" w:hAnsi="Verdana" w:cstheme="minorHAnsi"/>
          <w:sz w:val="20"/>
          <w:szCs w:val="20"/>
        </w:rPr>
        <w:t xml:space="preserve"> § 1 ustawy z dnia 23 kwietnia 1964 r. Kodeks cywilny (Dz. U. z 2022 r. poz. 1360 z późn. zm.)</w:t>
      </w:r>
    </w:p>
    <w:p w14:paraId="12C836E2" w14:textId="77777777" w:rsidR="00001B83" w:rsidRPr="00001B83" w:rsidRDefault="00001B83" w:rsidP="00001B83">
      <w:pPr>
        <w:spacing w:after="120"/>
        <w:ind w:left="3238" w:firstLine="2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sz w:val="20"/>
          <w:szCs w:val="20"/>
        </w:rPr>
        <w:t>ustawa z dnia 21 sierpnia 1997 roku o gospodarce nieruchomościami (Dz. U. z 2021 r. poz. 1899 z późn. zm.),</w:t>
      </w:r>
    </w:p>
    <w:p w14:paraId="25EE48FB" w14:textId="77777777" w:rsidR="00001B83" w:rsidRPr="00001B83" w:rsidRDefault="00001B83" w:rsidP="00001B83">
      <w:pPr>
        <w:jc w:val="both"/>
        <w:rPr>
          <w:rFonts w:ascii="Verdana" w:hAnsi="Verdana" w:cstheme="minorHAnsi"/>
          <w:sz w:val="20"/>
          <w:szCs w:val="20"/>
        </w:rPr>
      </w:pPr>
    </w:p>
    <w:p w14:paraId="41728699" w14:textId="77777777" w:rsidR="00001B83" w:rsidRPr="00001B83" w:rsidRDefault="00001B83" w:rsidP="00001B83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61A26503" w14:textId="77777777" w:rsidR="00001B83" w:rsidRPr="00001B83" w:rsidRDefault="00001B83" w:rsidP="00001B83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b/>
          <w:sz w:val="20"/>
          <w:szCs w:val="20"/>
        </w:rPr>
        <w:t>Tryb odwoławczy:</w:t>
      </w:r>
      <w:r w:rsidRPr="00001B83">
        <w:rPr>
          <w:rFonts w:ascii="Verdana" w:hAnsi="Verdana" w:cstheme="minorHAnsi"/>
          <w:sz w:val="20"/>
          <w:szCs w:val="20"/>
        </w:rPr>
        <w:tab/>
        <w:t>nie przysługuje</w:t>
      </w:r>
    </w:p>
    <w:p w14:paraId="2E09FE3B" w14:textId="77777777" w:rsidR="00001B83" w:rsidRPr="00001B83" w:rsidRDefault="00001B83" w:rsidP="00001B83">
      <w:pPr>
        <w:ind w:left="3240" w:hanging="3240"/>
        <w:jc w:val="both"/>
        <w:rPr>
          <w:rFonts w:ascii="Verdana" w:hAnsi="Verdana" w:cstheme="minorHAnsi"/>
          <w:sz w:val="20"/>
          <w:szCs w:val="20"/>
        </w:rPr>
      </w:pPr>
    </w:p>
    <w:p w14:paraId="506AE49D" w14:textId="77777777" w:rsidR="00001B83" w:rsidRPr="00001B83" w:rsidRDefault="00001B83" w:rsidP="00001B83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2FD14A4E" w14:textId="77777777" w:rsidR="00001B83" w:rsidRDefault="00001B83" w:rsidP="00001B83">
      <w:pPr>
        <w:spacing w:after="120"/>
        <w:ind w:left="3238" w:hanging="3238"/>
        <w:jc w:val="both"/>
        <w:rPr>
          <w:rFonts w:ascii="Verdana" w:hAnsi="Verdana" w:cstheme="minorHAnsi"/>
          <w:sz w:val="20"/>
          <w:szCs w:val="20"/>
        </w:rPr>
      </w:pPr>
      <w:r w:rsidRPr="00001B83">
        <w:rPr>
          <w:rFonts w:ascii="Verdana" w:hAnsi="Verdana" w:cstheme="minorHAnsi"/>
          <w:b/>
          <w:sz w:val="20"/>
          <w:szCs w:val="20"/>
        </w:rPr>
        <w:t>Inne informacje:</w:t>
      </w:r>
      <w:r w:rsidRPr="00001B83">
        <w:rPr>
          <w:rFonts w:ascii="Verdana" w:hAnsi="Verdana" w:cstheme="minorHAnsi"/>
          <w:sz w:val="20"/>
          <w:szCs w:val="20"/>
        </w:rPr>
        <w:tab/>
        <w:t>brak</w:t>
      </w:r>
    </w:p>
    <w:p w14:paraId="788BCCF1" w14:textId="77777777" w:rsidR="00001B83" w:rsidRPr="00001B83" w:rsidRDefault="00001B83" w:rsidP="00001B83">
      <w:pPr>
        <w:spacing w:after="120"/>
        <w:ind w:left="3238" w:hanging="3238"/>
        <w:jc w:val="both"/>
        <w:rPr>
          <w:rFonts w:ascii="Verdana" w:hAnsi="Verdana" w:cstheme="minorHAnsi"/>
          <w:sz w:val="20"/>
          <w:szCs w:val="20"/>
        </w:rPr>
      </w:pPr>
    </w:p>
    <w:p w14:paraId="0B1C6210" w14:textId="77777777" w:rsidR="00001B83" w:rsidRPr="00001B83" w:rsidRDefault="00001B83" w:rsidP="00001B83">
      <w:pPr>
        <w:pBdr>
          <w:top w:val="threeDEngrave" w:sz="6" w:space="1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3CA3AF1D" w14:textId="5AEABD7A" w:rsidR="00BB6C27" w:rsidRPr="00001B83" w:rsidRDefault="00BB6C27" w:rsidP="00001B83">
      <w:pPr>
        <w:jc w:val="center"/>
        <w:rPr>
          <w:rFonts w:ascii="Verdana" w:hAnsi="Verdana"/>
          <w:sz w:val="20"/>
          <w:szCs w:val="20"/>
        </w:rPr>
      </w:pPr>
    </w:p>
    <w:sectPr w:rsidR="00BB6C27" w:rsidRPr="00001B83" w:rsidSect="001D5992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6C3F" w14:textId="77777777" w:rsidR="007E31A1" w:rsidRDefault="007E31A1" w:rsidP="0006758E">
      <w:pPr>
        <w:spacing w:after="0" w:line="240" w:lineRule="auto"/>
      </w:pPr>
      <w:r>
        <w:separator/>
      </w:r>
    </w:p>
  </w:endnote>
  <w:endnote w:type="continuationSeparator" w:id="0">
    <w:p w14:paraId="2EB09F81" w14:textId="77777777" w:rsidR="007E31A1" w:rsidRDefault="007E31A1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00C6" w14:textId="77777777" w:rsidR="007E31A1" w:rsidRDefault="007E31A1" w:rsidP="0006758E">
      <w:pPr>
        <w:spacing w:after="0" w:line="240" w:lineRule="auto"/>
      </w:pPr>
      <w:r>
        <w:separator/>
      </w:r>
    </w:p>
  </w:footnote>
  <w:footnote w:type="continuationSeparator" w:id="0">
    <w:p w14:paraId="7628352B" w14:textId="77777777" w:rsidR="007E31A1" w:rsidRDefault="007E31A1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17BC"/>
    <w:multiLevelType w:val="hybridMultilevel"/>
    <w:tmpl w:val="97A2B75C"/>
    <w:lvl w:ilvl="0" w:tplc="637290E6">
      <w:start w:val="1"/>
      <w:numFmt w:val="bullet"/>
      <w:lvlText w:val="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EB0243"/>
    <w:multiLevelType w:val="hybridMultilevel"/>
    <w:tmpl w:val="6466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836D68"/>
    <w:multiLevelType w:val="hybridMultilevel"/>
    <w:tmpl w:val="C9DED286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2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8502D"/>
    <w:multiLevelType w:val="hybridMultilevel"/>
    <w:tmpl w:val="0D502F7C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5"/>
  </w:num>
  <w:num w:numId="2" w16cid:durableId="1637565210">
    <w:abstractNumId w:val="17"/>
  </w:num>
  <w:num w:numId="3" w16cid:durableId="274295556">
    <w:abstractNumId w:val="7"/>
  </w:num>
  <w:num w:numId="4" w16cid:durableId="1118060295">
    <w:abstractNumId w:val="18"/>
  </w:num>
  <w:num w:numId="5" w16cid:durableId="1075201947">
    <w:abstractNumId w:val="13"/>
  </w:num>
  <w:num w:numId="6" w16cid:durableId="1503623452">
    <w:abstractNumId w:val="14"/>
  </w:num>
  <w:num w:numId="7" w16cid:durableId="73431021">
    <w:abstractNumId w:val="8"/>
  </w:num>
  <w:num w:numId="8" w16cid:durableId="161512115">
    <w:abstractNumId w:val="21"/>
  </w:num>
  <w:num w:numId="9" w16cid:durableId="2058354777">
    <w:abstractNumId w:val="20"/>
  </w:num>
  <w:num w:numId="10" w16cid:durableId="1962688157">
    <w:abstractNumId w:val="1"/>
  </w:num>
  <w:num w:numId="11" w16cid:durableId="1023245699">
    <w:abstractNumId w:val="15"/>
  </w:num>
  <w:num w:numId="12" w16cid:durableId="1633752079">
    <w:abstractNumId w:val="16"/>
  </w:num>
  <w:num w:numId="13" w16cid:durableId="629241214">
    <w:abstractNumId w:val="10"/>
  </w:num>
  <w:num w:numId="14" w16cid:durableId="994648835">
    <w:abstractNumId w:val="12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6"/>
  </w:num>
  <w:num w:numId="19" w16cid:durableId="786851319">
    <w:abstractNumId w:val="9"/>
  </w:num>
  <w:num w:numId="20" w16cid:durableId="1682195007">
    <w:abstractNumId w:val="19"/>
  </w:num>
  <w:num w:numId="21" w16cid:durableId="237979216">
    <w:abstractNumId w:val="11"/>
  </w:num>
  <w:num w:numId="22" w16cid:durableId="636956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1B83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31A1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858E8"/>
    <w:rsid w:val="008A0F0C"/>
    <w:rsid w:val="008B69FE"/>
    <w:rsid w:val="008C1109"/>
    <w:rsid w:val="008C4486"/>
    <w:rsid w:val="00972CAA"/>
    <w:rsid w:val="009735E1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B0DA1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1587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3</cp:revision>
  <cp:lastPrinted>2023-05-15T07:58:00Z</cp:lastPrinted>
  <dcterms:created xsi:type="dcterms:W3CDTF">2023-05-17T07:48:00Z</dcterms:created>
  <dcterms:modified xsi:type="dcterms:W3CDTF">2023-05-17T14:38:00Z</dcterms:modified>
</cp:coreProperties>
</file>